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hint="eastAsia" w:ascii="黑体" w:hAnsi="黑体" w:eastAsia="黑体"/>
          <w:b/>
          <w:bCs/>
          <w:sz w:val="32"/>
          <w:szCs w:val="32"/>
          <w:lang w:eastAsia="zh-CN"/>
        </w:rPr>
      </w:pPr>
      <w:r>
        <w:rPr>
          <w:rFonts w:hint="eastAsia" w:ascii="黑体" w:hAnsi="黑体" w:eastAsia="黑体"/>
          <w:b/>
          <w:bCs/>
          <w:sz w:val="32"/>
          <w:szCs w:val="32"/>
          <w:lang w:eastAsia="zh-CN"/>
        </w:rPr>
        <w:t>杨凌职业技术学院滨河校区图书馆家具设计方案</w:t>
      </w:r>
      <w:r>
        <w:rPr>
          <w:rFonts w:hint="eastAsia" w:ascii="黑体" w:hAnsi="黑体" w:eastAsia="黑体"/>
          <w:b/>
          <w:bCs/>
          <w:sz w:val="32"/>
          <w:szCs w:val="32"/>
        </w:rPr>
        <w:t>评审</w:t>
      </w:r>
      <w:r>
        <w:rPr>
          <w:rFonts w:hint="eastAsia" w:ascii="黑体" w:hAnsi="黑体" w:eastAsia="黑体"/>
          <w:b/>
          <w:bCs/>
          <w:sz w:val="32"/>
          <w:szCs w:val="32"/>
          <w:lang w:eastAsia="zh-CN"/>
        </w:rPr>
        <w:t>标</w:t>
      </w:r>
      <w:bookmarkStart w:id="0" w:name="_GoBack"/>
      <w:bookmarkEnd w:id="0"/>
      <w:r>
        <w:rPr>
          <w:rFonts w:hint="eastAsia" w:ascii="黑体" w:hAnsi="黑体" w:eastAsia="黑体"/>
          <w:b/>
          <w:bCs/>
          <w:sz w:val="32"/>
          <w:szCs w:val="32"/>
          <w:lang w:eastAsia="zh-CN"/>
        </w:rPr>
        <w:t>准</w:t>
      </w:r>
    </w:p>
    <w:p/>
    <w:tbl>
      <w:tblPr>
        <w:tblStyle w:val="4"/>
        <w:tblW w:w="8619" w:type="dxa"/>
        <w:tblInd w:w="-176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35"/>
        <w:gridCol w:w="1868"/>
        <w:gridCol w:w="4500"/>
        <w:gridCol w:w="1116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10" w:hRule="atLeast"/>
        </w:trPr>
        <w:tc>
          <w:tcPr>
            <w:tcW w:w="1135" w:type="dxa"/>
            <w:vAlign w:val="center"/>
          </w:tcPr>
          <w:p>
            <w:pPr>
              <w:spacing w:line="276" w:lineRule="auto"/>
              <w:jc w:val="center"/>
              <w:rPr>
                <w:rFonts w:ascii="黑体" w:hAnsi="黑体" w:eastAsia="黑体"/>
                <w:b/>
                <w:bCs/>
                <w:kern w:val="0"/>
                <w:sz w:val="24"/>
                <w:szCs w:val="24"/>
              </w:rPr>
            </w:pPr>
            <w:r>
              <w:rPr>
                <w:rFonts w:hint="eastAsia" w:ascii="黑体" w:hAnsi="黑体" w:eastAsia="黑体"/>
                <w:b/>
                <w:bCs/>
                <w:kern w:val="0"/>
                <w:sz w:val="24"/>
                <w:szCs w:val="24"/>
              </w:rPr>
              <w:t>评分项</w:t>
            </w:r>
          </w:p>
        </w:tc>
        <w:tc>
          <w:tcPr>
            <w:tcW w:w="1868" w:type="dxa"/>
            <w:vAlign w:val="center"/>
          </w:tcPr>
          <w:p>
            <w:pPr>
              <w:spacing w:line="276" w:lineRule="auto"/>
              <w:jc w:val="center"/>
              <w:rPr>
                <w:rFonts w:ascii="黑体" w:hAnsi="黑体" w:eastAsia="黑体"/>
                <w:b/>
                <w:bCs/>
                <w:kern w:val="0"/>
                <w:sz w:val="24"/>
                <w:szCs w:val="24"/>
              </w:rPr>
            </w:pPr>
            <w:r>
              <w:rPr>
                <w:rFonts w:hint="eastAsia" w:ascii="黑体" w:hAnsi="黑体" w:eastAsia="黑体"/>
                <w:b/>
                <w:bCs/>
                <w:kern w:val="0"/>
                <w:sz w:val="24"/>
                <w:szCs w:val="24"/>
              </w:rPr>
              <w:t>评审要点</w:t>
            </w:r>
          </w:p>
        </w:tc>
        <w:tc>
          <w:tcPr>
            <w:tcW w:w="4500" w:type="dxa"/>
            <w:vAlign w:val="center"/>
          </w:tcPr>
          <w:p>
            <w:pPr>
              <w:spacing w:line="276" w:lineRule="auto"/>
              <w:jc w:val="center"/>
              <w:rPr>
                <w:rFonts w:ascii="黑体" w:hAnsi="黑体" w:eastAsia="黑体"/>
                <w:b/>
                <w:bCs/>
                <w:kern w:val="0"/>
                <w:sz w:val="24"/>
                <w:szCs w:val="24"/>
              </w:rPr>
            </w:pPr>
            <w:r>
              <w:rPr>
                <w:rFonts w:hint="eastAsia" w:ascii="黑体" w:hAnsi="黑体" w:eastAsia="黑体"/>
                <w:b/>
                <w:bCs/>
                <w:kern w:val="0"/>
                <w:sz w:val="24"/>
                <w:szCs w:val="24"/>
              </w:rPr>
              <w:t>相关要求</w:t>
            </w:r>
          </w:p>
        </w:tc>
        <w:tc>
          <w:tcPr>
            <w:tcW w:w="1116" w:type="dxa"/>
            <w:vAlign w:val="center"/>
          </w:tcPr>
          <w:p>
            <w:pPr>
              <w:spacing w:line="276" w:lineRule="auto"/>
              <w:jc w:val="center"/>
              <w:rPr>
                <w:rFonts w:ascii="黑体" w:hAnsi="黑体" w:eastAsia="黑体"/>
                <w:b/>
                <w:bCs/>
                <w:kern w:val="0"/>
                <w:sz w:val="24"/>
                <w:szCs w:val="24"/>
              </w:rPr>
            </w:pPr>
            <w:r>
              <w:rPr>
                <w:rFonts w:hint="eastAsia" w:ascii="黑体" w:hAnsi="黑体" w:eastAsia="黑体"/>
                <w:b/>
                <w:bCs/>
                <w:kern w:val="0"/>
                <w:sz w:val="24"/>
                <w:szCs w:val="24"/>
              </w:rPr>
              <w:t>分值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35" w:type="dxa"/>
            <w:vMerge w:val="restart"/>
            <w:vAlign w:val="center"/>
          </w:tcPr>
          <w:p>
            <w:pPr>
              <w:spacing w:line="360" w:lineRule="auto"/>
              <w:jc w:val="center"/>
              <w:rPr>
                <w:rFonts w:ascii="黑体" w:hAnsi="黑体" w:eastAsia="黑体"/>
                <w:b/>
                <w:bCs/>
                <w:kern w:val="0"/>
                <w:sz w:val="24"/>
                <w:szCs w:val="24"/>
              </w:rPr>
            </w:pPr>
            <w:r>
              <w:rPr>
                <w:rFonts w:hint="eastAsia" w:ascii="黑体" w:hAnsi="黑体" w:eastAsia="黑体"/>
                <w:b/>
                <w:bCs/>
                <w:kern w:val="0"/>
                <w:sz w:val="24"/>
                <w:szCs w:val="24"/>
              </w:rPr>
              <w:t>基本</w:t>
            </w:r>
          </w:p>
          <w:p>
            <w:pPr>
              <w:spacing w:line="360" w:lineRule="auto"/>
              <w:jc w:val="center"/>
              <w:rPr>
                <w:rFonts w:ascii="黑体" w:hAnsi="黑体" w:eastAsia="黑体"/>
                <w:b/>
                <w:bCs/>
                <w:kern w:val="0"/>
                <w:sz w:val="24"/>
                <w:szCs w:val="24"/>
              </w:rPr>
            </w:pPr>
            <w:r>
              <w:rPr>
                <w:rFonts w:hint="eastAsia" w:ascii="黑体" w:hAnsi="黑体" w:eastAsia="黑体"/>
                <w:b/>
                <w:bCs/>
                <w:kern w:val="0"/>
                <w:sz w:val="24"/>
                <w:szCs w:val="24"/>
              </w:rPr>
              <w:t>指标</w:t>
            </w:r>
          </w:p>
        </w:tc>
        <w:tc>
          <w:tcPr>
            <w:tcW w:w="1868" w:type="dxa"/>
            <w:vAlign w:val="center"/>
          </w:tcPr>
          <w:p>
            <w:pPr>
              <w:spacing w:line="360" w:lineRule="auto"/>
              <w:jc w:val="center"/>
              <w:rPr>
                <w:kern w:val="0"/>
                <w:sz w:val="24"/>
                <w:szCs w:val="24"/>
              </w:rPr>
            </w:pPr>
            <w:r>
              <w:rPr>
                <w:rFonts w:hint="eastAsia"/>
                <w:kern w:val="0"/>
                <w:sz w:val="24"/>
                <w:szCs w:val="24"/>
              </w:rPr>
              <w:t>满足规范</w:t>
            </w:r>
          </w:p>
        </w:tc>
        <w:tc>
          <w:tcPr>
            <w:tcW w:w="4500" w:type="dxa"/>
            <w:vAlign w:val="center"/>
          </w:tcPr>
          <w:p>
            <w:pPr>
              <w:spacing w:line="360" w:lineRule="auto"/>
              <w:rPr>
                <w:kern w:val="0"/>
                <w:sz w:val="24"/>
                <w:szCs w:val="24"/>
              </w:rPr>
            </w:pPr>
            <w:r>
              <w:rPr>
                <w:rFonts w:hint="eastAsia"/>
                <w:kern w:val="0"/>
                <w:sz w:val="24"/>
                <w:szCs w:val="24"/>
              </w:rPr>
              <w:t>是否满足图书馆座位、馆藏等相关设计规范要求</w:t>
            </w:r>
          </w:p>
        </w:tc>
        <w:tc>
          <w:tcPr>
            <w:tcW w:w="1116" w:type="dxa"/>
            <w:vAlign w:val="center"/>
          </w:tcPr>
          <w:p>
            <w:pPr>
              <w:spacing w:line="360" w:lineRule="auto"/>
              <w:jc w:val="center"/>
              <w:rPr>
                <w:kern w:val="0"/>
                <w:sz w:val="24"/>
                <w:szCs w:val="24"/>
              </w:rPr>
            </w:pPr>
            <w:r>
              <w:rPr>
                <w:rFonts w:hint="eastAsia"/>
                <w:kern w:val="0"/>
                <w:sz w:val="24"/>
                <w:szCs w:val="24"/>
              </w:rPr>
              <w:t>10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35" w:type="dxa"/>
            <w:vMerge w:val="continue"/>
            <w:vAlign w:val="center"/>
          </w:tcPr>
          <w:p>
            <w:pPr>
              <w:spacing w:line="360" w:lineRule="auto"/>
              <w:jc w:val="center"/>
              <w:rPr>
                <w:rFonts w:ascii="黑体" w:hAnsi="黑体" w:eastAsia="黑体"/>
                <w:b/>
                <w:bCs/>
                <w:kern w:val="0"/>
                <w:sz w:val="24"/>
                <w:szCs w:val="24"/>
              </w:rPr>
            </w:pPr>
          </w:p>
        </w:tc>
        <w:tc>
          <w:tcPr>
            <w:tcW w:w="1868" w:type="dxa"/>
            <w:vMerge w:val="restart"/>
            <w:vAlign w:val="center"/>
          </w:tcPr>
          <w:p>
            <w:pPr>
              <w:spacing w:line="360" w:lineRule="auto"/>
              <w:jc w:val="center"/>
              <w:rPr>
                <w:kern w:val="0"/>
                <w:sz w:val="24"/>
                <w:szCs w:val="24"/>
              </w:rPr>
            </w:pPr>
            <w:r>
              <w:rPr>
                <w:rFonts w:hint="eastAsia"/>
                <w:kern w:val="0"/>
                <w:sz w:val="24"/>
                <w:szCs w:val="24"/>
              </w:rPr>
              <w:t>功能区域设计</w:t>
            </w:r>
          </w:p>
        </w:tc>
        <w:tc>
          <w:tcPr>
            <w:tcW w:w="4500" w:type="dxa"/>
            <w:vAlign w:val="center"/>
          </w:tcPr>
          <w:p>
            <w:pPr>
              <w:spacing w:line="360" w:lineRule="auto"/>
              <w:rPr>
                <w:kern w:val="0"/>
                <w:sz w:val="24"/>
                <w:szCs w:val="24"/>
              </w:rPr>
            </w:pPr>
            <w:r>
              <w:rPr>
                <w:rFonts w:hint="eastAsia"/>
                <w:kern w:val="0"/>
                <w:sz w:val="24"/>
                <w:szCs w:val="24"/>
              </w:rPr>
              <w:t>功能区域规划布局是否合理</w:t>
            </w:r>
          </w:p>
        </w:tc>
        <w:tc>
          <w:tcPr>
            <w:tcW w:w="1116" w:type="dxa"/>
            <w:vMerge w:val="restart"/>
            <w:vAlign w:val="center"/>
          </w:tcPr>
          <w:p>
            <w:pPr>
              <w:spacing w:line="360" w:lineRule="auto"/>
              <w:jc w:val="center"/>
              <w:rPr>
                <w:kern w:val="0"/>
                <w:sz w:val="24"/>
                <w:szCs w:val="24"/>
              </w:rPr>
            </w:pPr>
            <w:r>
              <w:rPr>
                <w:rFonts w:hint="eastAsia"/>
                <w:kern w:val="0"/>
                <w:sz w:val="24"/>
                <w:szCs w:val="24"/>
              </w:rPr>
              <w:t>25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35" w:type="dxa"/>
            <w:vMerge w:val="continue"/>
            <w:vAlign w:val="center"/>
          </w:tcPr>
          <w:p>
            <w:pPr>
              <w:spacing w:line="360" w:lineRule="auto"/>
              <w:jc w:val="center"/>
              <w:rPr>
                <w:rFonts w:ascii="黑体" w:hAnsi="黑体" w:eastAsia="黑体"/>
                <w:b/>
                <w:bCs/>
                <w:kern w:val="0"/>
                <w:sz w:val="24"/>
                <w:szCs w:val="24"/>
              </w:rPr>
            </w:pPr>
          </w:p>
        </w:tc>
        <w:tc>
          <w:tcPr>
            <w:tcW w:w="1868" w:type="dxa"/>
            <w:vMerge w:val="continue"/>
            <w:vAlign w:val="center"/>
          </w:tcPr>
          <w:p>
            <w:pPr>
              <w:spacing w:line="360" w:lineRule="auto"/>
              <w:jc w:val="center"/>
              <w:rPr>
                <w:kern w:val="0"/>
                <w:sz w:val="24"/>
                <w:szCs w:val="24"/>
              </w:rPr>
            </w:pPr>
          </w:p>
        </w:tc>
        <w:tc>
          <w:tcPr>
            <w:tcW w:w="4500" w:type="dxa"/>
            <w:vAlign w:val="center"/>
          </w:tcPr>
          <w:p>
            <w:pPr>
              <w:spacing w:line="360" w:lineRule="auto"/>
              <w:rPr>
                <w:kern w:val="0"/>
                <w:sz w:val="24"/>
                <w:szCs w:val="24"/>
              </w:rPr>
            </w:pPr>
            <w:r>
              <w:rPr>
                <w:rFonts w:hint="eastAsia"/>
                <w:kern w:val="0"/>
                <w:sz w:val="24"/>
                <w:szCs w:val="24"/>
              </w:rPr>
              <w:t>动线设计是否合理</w:t>
            </w:r>
          </w:p>
        </w:tc>
        <w:tc>
          <w:tcPr>
            <w:tcW w:w="1116" w:type="dxa"/>
            <w:vMerge w:val="continue"/>
            <w:vAlign w:val="center"/>
          </w:tcPr>
          <w:p>
            <w:pPr>
              <w:spacing w:line="360" w:lineRule="auto"/>
              <w:jc w:val="center"/>
              <w:rPr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35" w:type="dxa"/>
            <w:vMerge w:val="continue"/>
            <w:vAlign w:val="center"/>
          </w:tcPr>
          <w:p>
            <w:pPr>
              <w:spacing w:line="360" w:lineRule="auto"/>
              <w:jc w:val="center"/>
              <w:rPr>
                <w:rFonts w:ascii="黑体" w:hAnsi="黑体" w:eastAsia="黑体"/>
                <w:b/>
                <w:bCs/>
                <w:kern w:val="0"/>
                <w:sz w:val="24"/>
                <w:szCs w:val="24"/>
              </w:rPr>
            </w:pPr>
          </w:p>
        </w:tc>
        <w:tc>
          <w:tcPr>
            <w:tcW w:w="1868" w:type="dxa"/>
            <w:vMerge w:val="restart"/>
            <w:vAlign w:val="center"/>
          </w:tcPr>
          <w:p>
            <w:pPr>
              <w:spacing w:line="360" w:lineRule="auto"/>
              <w:jc w:val="center"/>
              <w:rPr>
                <w:kern w:val="0"/>
                <w:sz w:val="24"/>
                <w:szCs w:val="24"/>
              </w:rPr>
            </w:pPr>
            <w:r>
              <w:rPr>
                <w:rFonts w:hint="eastAsia"/>
                <w:kern w:val="0"/>
                <w:sz w:val="24"/>
                <w:szCs w:val="24"/>
              </w:rPr>
              <w:t>特色空间设计</w:t>
            </w:r>
          </w:p>
        </w:tc>
        <w:tc>
          <w:tcPr>
            <w:tcW w:w="4500" w:type="dxa"/>
            <w:vAlign w:val="center"/>
          </w:tcPr>
          <w:p>
            <w:pPr>
              <w:spacing w:line="360" w:lineRule="auto"/>
              <w:rPr>
                <w:kern w:val="0"/>
                <w:sz w:val="24"/>
                <w:szCs w:val="24"/>
              </w:rPr>
            </w:pPr>
            <w:r>
              <w:rPr>
                <w:rFonts w:hint="eastAsia"/>
                <w:kern w:val="0"/>
                <w:sz w:val="24"/>
                <w:szCs w:val="24"/>
              </w:rPr>
              <w:t>空间功能性是否满足使用需求</w:t>
            </w:r>
          </w:p>
        </w:tc>
        <w:tc>
          <w:tcPr>
            <w:tcW w:w="1116" w:type="dxa"/>
            <w:vMerge w:val="restart"/>
            <w:vAlign w:val="center"/>
          </w:tcPr>
          <w:p>
            <w:pPr>
              <w:spacing w:line="360" w:lineRule="auto"/>
              <w:jc w:val="center"/>
              <w:rPr>
                <w:kern w:val="0"/>
                <w:sz w:val="24"/>
                <w:szCs w:val="24"/>
              </w:rPr>
            </w:pPr>
            <w:r>
              <w:rPr>
                <w:rFonts w:hint="eastAsia"/>
                <w:kern w:val="0"/>
                <w:sz w:val="24"/>
                <w:szCs w:val="24"/>
              </w:rPr>
              <w:t>15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35" w:type="dxa"/>
            <w:vMerge w:val="continue"/>
            <w:vAlign w:val="center"/>
          </w:tcPr>
          <w:p>
            <w:pPr>
              <w:spacing w:line="360" w:lineRule="auto"/>
              <w:jc w:val="center"/>
              <w:rPr>
                <w:rFonts w:ascii="黑体" w:hAnsi="黑体" w:eastAsia="黑体"/>
                <w:b/>
                <w:bCs/>
                <w:kern w:val="0"/>
                <w:sz w:val="24"/>
                <w:szCs w:val="24"/>
              </w:rPr>
            </w:pPr>
          </w:p>
        </w:tc>
        <w:tc>
          <w:tcPr>
            <w:tcW w:w="1868" w:type="dxa"/>
            <w:vMerge w:val="continue"/>
            <w:vAlign w:val="center"/>
          </w:tcPr>
          <w:p>
            <w:pPr>
              <w:spacing w:line="360" w:lineRule="auto"/>
              <w:jc w:val="center"/>
              <w:rPr>
                <w:kern w:val="0"/>
                <w:sz w:val="24"/>
                <w:szCs w:val="24"/>
              </w:rPr>
            </w:pPr>
          </w:p>
        </w:tc>
        <w:tc>
          <w:tcPr>
            <w:tcW w:w="4500" w:type="dxa"/>
            <w:vAlign w:val="center"/>
          </w:tcPr>
          <w:p>
            <w:pPr>
              <w:spacing w:line="360" w:lineRule="auto"/>
              <w:rPr>
                <w:kern w:val="0"/>
                <w:sz w:val="24"/>
                <w:szCs w:val="24"/>
              </w:rPr>
            </w:pPr>
            <w:r>
              <w:rPr>
                <w:rFonts w:hint="eastAsia"/>
                <w:kern w:val="0"/>
                <w:sz w:val="24"/>
                <w:szCs w:val="24"/>
              </w:rPr>
              <w:t>空间设计亮点是否突出</w:t>
            </w:r>
          </w:p>
        </w:tc>
        <w:tc>
          <w:tcPr>
            <w:tcW w:w="1116" w:type="dxa"/>
            <w:vMerge w:val="continue"/>
            <w:vAlign w:val="center"/>
          </w:tcPr>
          <w:p>
            <w:pPr>
              <w:spacing w:line="360" w:lineRule="auto"/>
              <w:jc w:val="center"/>
              <w:rPr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35" w:type="dxa"/>
            <w:vMerge w:val="continue"/>
            <w:vAlign w:val="center"/>
          </w:tcPr>
          <w:p>
            <w:pPr>
              <w:spacing w:line="360" w:lineRule="auto"/>
              <w:jc w:val="center"/>
              <w:rPr>
                <w:rFonts w:ascii="黑体" w:hAnsi="黑体" w:eastAsia="黑体"/>
                <w:b/>
                <w:bCs/>
                <w:kern w:val="0"/>
                <w:sz w:val="24"/>
                <w:szCs w:val="24"/>
              </w:rPr>
            </w:pPr>
          </w:p>
        </w:tc>
        <w:tc>
          <w:tcPr>
            <w:tcW w:w="1868" w:type="dxa"/>
            <w:vMerge w:val="restart"/>
            <w:vAlign w:val="center"/>
          </w:tcPr>
          <w:p>
            <w:pPr>
              <w:spacing w:line="360" w:lineRule="auto"/>
              <w:jc w:val="center"/>
              <w:rPr>
                <w:kern w:val="0"/>
                <w:sz w:val="24"/>
                <w:szCs w:val="24"/>
              </w:rPr>
            </w:pPr>
            <w:r>
              <w:rPr>
                <w:rFonts w:hint="eastAsia"/>
                <w:kern w:val="0"/>
                <w:sz w:val="24"/>
                <w:szCs w:val="24"/>
              </w:rPr>
              <w:t>家具设计选型</w:t>
            </w:r>
          </w:p>
        </w:tc>
        <w:tc>
          <w:tcPr>
            <w:tcW w:w="4500" w:type="dxa"/>
            <w:vAlign w:val="center"/>
          </w:tcPr>
          <w:p>
            <w:pPr>
              <w:spacing w:line="360" w:lineRule="auto"/>
              <w:rPr>
                <w:rFonts w:hint="eastAsia"/>
                <w:kern w:val="0"/>
                <w:sz w:val="24"/>
                <w:szCs w:val="24"/>
              </w:rPr>
            </w:pPr>
            <w:r>
              <w:rPr>
                <w:rFonts w:hint="eastAsia"/>
                <w:kern w:val="0"/>
                <w:sz w:val="24"/>
                <w:szCs w:val="24"/>
              </w:rPr>
              <w:t>家具布置是否合理</w:t>
            </w:r>
          </w:p>
        </w:tc>
        <w:tc>
          <w:tcPr>
            <w:tcW w:w="1116" w:type="dxa"/>
            <w:vMerge w:val="restart"/>
            <w:vAlign w:val="center"/>
          </w:tcPr>
          <w:p>
            <w:pPr>
              <w:spacing w:line="360" w:lineRule="auto"/>
              <w:jc w:val="center"/>
              <w:rPr>
                <w:kern w:val="0"/>
                <w:sz w:val="24"/>
                <w:szCs w:val="24"/>
              </w:rPr>
            </w:pPr>
            <w:r>
              <w:rPr>
                <w:rFonts w:hint="eastAsia"/>
                <w:kern w:val="0"/>
                <w:sz w:val="24"/>
                <w:szCs w:val="24"/>
              </w:rPr>
              <w:t>25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35" w:type="dxa"/>
            <w:vMerge w:val="continue"/>
            <w:vAlign w:val="center"/>
          </w:tcPr>
          <w:p>
            <w:pPr>
              <w:spacing w:line="360" w:lineRule="auto"/>
              <w:jc w:val="center"/>
              <w:rPr>
                <w:rFonts w:ascii="黑体" w:hAnsi="黑体" w:eastAsia="黑体"/>
                <w:b/>
                <w:bCs/>
                <w:kern w:val="0"/>
                <w:sz w:val="24"/>
                <w:szCs w:val="24"/>
              </w:rPr>
            </w:pPr>
          </w:p>
        </w:tc>
        <w:tc>
          <w:tcPr>
            <w:tcW w:w="1868" w:type="dxa"/>
            <w:vMerge w:val="continue"/>
            <w:vAlign w:val="center"/>
          </w:tcPr>
          <w:p>
            <w:pPr>
              <w:spacing w:line="360" w:lineRule="auto"/>
              <w:jc w:val="center"/>
              <w:rPr>
                <w:kern w:val="0"/>
                <w:sz w:val="24"/>
                <w:szCs w:val="24"/>
              </w:rPr>
            </w:pPr>
          </w:p>
        </w:tc>
        <w:tc>
          <w:tcPr>
            <w:tcW w:w="4500" w:type="dxa"/>
            <w:vAlign w:val="center"/>
          </w:tcPr>
          <w:p>
            <w:pPr>
              <w:spacing w:line="360" w:lineRule="auto"/>
              <w:rPr>
                <w:rFonts w:hint="eastAsia"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/>
                <w:kern w:val="0"/>
                <w:sz w:val="24"/>
                <w:szCs w:val="24"/>
              </w:rPr>
              <w:t>家具尺寸是否符合</w:t>
            </w:r>
            <w:r>
              <w:rPr>
                <w:rFonts w:hint="eastAsia"/>
                <w:kern w:val="0"/>
                <w:sz w:val="24"/>
                <w:szCs w:val="24"/>
                <w:lang w:eastAsia="zh-CN"/>
              </w:rPr>
              <w:t>现场空间</w:t>
            </w:r>
          </w:p>
        </w:tc>
        <w:tc>
          <w:tcPr>
            <w:tcW w:w="1116" w:type="dxa"/>
            <w:vMerge w:val="continue"/>
            <w:vAlign w:val="center"/>
          </w:tcPr>
          <w:p>
            <w:pPr>
              <w:spacing w:line="360" w:lineRule="auto"/>
              <w:jc w:val="center"/>
              <w:rPr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35" w:type="dxa"/>
            <w:vMerge w:val="continue"/>
            <w:vAlign w:val="center"/>
          </w:tcPr>
          <w:p>
            <w:pPr>
              <w:spacing w:line="360" w:lineRule="auto"/>
              <w:jc w:val="center"/>
              <w:rPr>
                <w:rFonts w:ascii="黑体" w:hAnsi="黑体" w:eastAsia="黑体"/>
                <w:b/>
                <w:bCs/>
                <w:kern w:val="0"/>
                <w:sz w:val="24"/>
                <w:szCs w:val="24"/>
              </w:rPr>
            </w:pPr>
          </w:p>
        </w:tc>
        <w:tc>
          <w:tcPr>
            <w:tcW w:w="1868" w:type="dxa"/>
            <w:vMerge w:val="continue"/>
            <w:vAlign w:val="center"/>
          </w:tcPr>
          <w:p>
            <w:pPr>
              <w:spacing w:line="360" w:lineRule="auto"/>
              <w:jc w:val="center"/>
              <w:rPr>
                <w:kern w:val="0"/>
                <w:sz w:val="24"/>
                <w:szCs w:val="24"/>
              </w:rPr>
            </w:pPr>
          </w:p>
        </w:tc>
        <w:tc>
          <w:tcPr>
            <w:tcW w:w="4500" w:type="dxa"/>
            <w:vAlign w:val="center"/>
          </w:tcPr>
          <w:p>
            <w:pPr>
              <w:spacing w:line="360" w:lineRule="auto"/>
              <w:rPr>
                <w:rFonts w:hint="eastAsia"/>
                <w:kern w:val="0"/>
                <w:sz w:val="24"/>
                <w:szCs w:val="24"/>
              </w:rPr>
            </w:pPr>
            <w:r>
              <w:rPr>
                <w:rFonts w:hint="eastAsia"/>
                <w:kern w:val="0"/>
                <w:sz w:val="24"/>
                <w:szCs w:val="24"/>
              </w:rPr>
              <w:t>家具</w:t>
            </w:r>
            <w:r>
              <w:rPr>
                <w:rFonts w:hint="eastAsia"/>
                <w:kern w:val="0"/>
                <w:sz w:val="24"/>
                <w:szCs w:val="24"/>
                <w:lang w:eastAsia="zh-CN"/>
              </w:rPr>
              <w:t>功能</w:t>
            </w:r>
            <w:r>
              <w:rPr>
                <w:rFonts w:hint="eastAsia"/>
                <w:kern w:val="0"/>
                <w:sz w:val="24"/>
                <w:szCs w:val="24"/>
              </w:rPr>
              <w:t>是否</w:t>
            </w:r>
            <w:r>
              <w:rPr>
                <w:rFonts w:hint="eastAsia"/>
                <w:kern w:val="0"/>
                <w:sz w:val="24"/>
                <w:szCs w:val="24"/>
                <w:lang w:eastAsia="zh-CN"/>
              </w:rPr>
              <w:t>设计合理及满足使用功能</w:t>
            </w:r>
          </w:p>
        </w:tc>
        <w:tc>
          <w:tcPr>
            <w:tcW w:w="1116" w:type="dxa"/>
            <w:vMerge w:val="continue"/>
            <w:vAlign w:val="center"/>
          </w:tcPr>
          <w:p>
            <w:pPr>
              <w:spacing w:line="360" w:lineRule="auto"/>
              <w:jc w:val="center"/>
              <w:rPr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35" w:type="dxa"/>
            <w:vMerge w:val="continue"/>
            <w:vAlign w:val="center"/>
          </w:tcPr>
          <w:p>
            <w:pPr>
              <w:spacing w:line="360" w:lineRule="auto"/>
              <w:jc w:val="center"/>
              <w:rPr>
                <w:rFonts w:ascii="黑体" w:hAnsi="黑体" w:eastAsia="黑体"/>
                <w:b/>
                <w:bCs/>
                <w:kern w:val="0"/>
                <w:sz w:val="24"/>
                <w:szCs w:val="24"/>
              </w:rPr>
            </w:pPr>
          </w:p>
        </w:tc>
        <w:tc>
          <w:tcPr>
            <w:tcW w:w="1868" w:type="dxa"/>
            <w:vMerge w:val="continue"/>
            <w:vAlign w:val="center"/>
          </w:tcPr>
          <w:p>
            <w:pPr>
              <w:spacing w:line="360" w:lineRule="auto"/>
              <w:jc w:val="center"/>
              <w:rPr>
                <w:kern w:val="0"/>
                <w:sz w:val="24"/>
                <w:szCs w:val="24"/>
              </w:rPr>
            </w:pPr>
          </w:p>
        </w:tc>
        <w:tc>
          <w:tcPr>
            <w:tcW w:w="4500" w:type="dxa"/>
            <w:vAlign w:val="center"/>
          </w:tcPr>
          <w:p>
            <w:pPr>
              <w:spacing w:line="360" w:lineRule="auto"/>
              <w:rPr>
                <w:rFonts w:hint="eastAsia"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/>
                <w:kern w:val="0"/>
                <w:sz w:val="24"/>
                <w:szCs w:val="24"/>
              </w:rPr>
              <w:t>家具样式</w:t>
            </w:r>
            <w:r>
              <w:rPr>
                <w:rFonts w:hint="eastAsia"/>
                <w:kern w:val="0"/>
                <w:sz w:val="24"/>
                <w:szCs w:val="24"/>
                <w:lang w:eastAsia="zh-CN"/>
              </w:rPr>
              <w:t>、风格定位、</w:t>
            </w:r>
            <w:r>
              <w:rPr>
                <w:rFonts w:hint="eastAsia"/>
                <w:kern w:val="0"/>
                <w:sz w:val="24"/>
                <w:szCs w:val="24"/>
              </w:rPr>
              <w:t>色彩搭配是否</w:t>
            </w:r>
            <w:r>
              <w:rPr>
                <w:rFonts w:hint="eastAsia"/>
                <w:kern w:val="0"/>
                <w:sz w:val="24"/>
                <w:szCs w:val="24"/>
                <w:lang w:eastAsia="zh-CN"/>
              </w:rPr>
              <w:t>合理</w:t>
            </w:r>
          </w:p>
        </w:tc>
        <w:tc>
          <w:tcPr>
            <w:tcW w:w="1116" w:type="dxa"/>
            <w:vMerge w:val="continue"/>
            <w:vAlign w:val="center"/>
          </w:tcPr>
          <w:p>
            <w:pPr>
              <w:spacing w:line="360" w:lineRule="auto"/>
              <w:jc w:val="center"/>
              <w:rPr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35" w:type="dxa"/>
            <w:vMerge w:val="continue"/>
            <w:vAlign w:val="center"/>
          </w:tcPr>
          <w:p>
            <w:pPr>
              <w:spacing w:line="360" w:lineRule="auto"/>
              <w:jc w:val="center"/>
              <w:rPr>
                <w:rFonts w:ascii="黑体" w:hAnsi="黑体" w:eastAsia="黑体"/>
                <w:b/>
                <w:bCs/>
                <w:kern w:val="0"/>
                <w:sz w:val="24"/>
                <w:szCs w:val="24"/>
              </w:rPr>
            </w:pPr>
          </w:p>
        </w:tc>
        <w:tc>
          <w:tcPr>
            <w:tcW w:w="1868" w:type="dxa"/>
            <w:vMerge w:val="continue"/>
            <w:vAlign w:val="center"/>
          </w:tcPr>
          <w:p>
            <w:pPr>
              <w:spacing w:line="360" w:lineRule="auto"/>
              <w:jc w:val="center"/>
              <w:rPr>
                <w:kern w:val="0"/>
                <w:sz w:val="24"/>
                <w:szCs w:val="24"/>
              </w:rPr>
            </w:pPr>
          </w:p>
        </w:tc>
        <w:tc>
          <w:tcPr>
            <w:tcW w:w="4500" w:type="dxa"/>
            <w:vAlign w:val="center"/>
          </w:tcPr>
          <w:p>
            <w:pPr>
              <w:spacing w:line="360" w:lineRule="auto"/>
              <w:rPr>
                <w:rFonts w:hint="eastAsia"/>
                <w:kern w:val="0"/>
                <w:sz w:val="24"/>
                <w:szCs w:val="24"/>
              </w:rPr>
            </w:pPr>
            <w:r>
              <w:rPr>
                <w:rFonts w:hint="eastAsia"/>
                <w:kern w:val="0"/>
                <w:sz w:val="24"/>
                <w:szCs w:val="24"/>
              </w:rPr>
              <w:t>特殊造型的家具设计是否合理</w:t>
            </w:r>
          </w:p>
        </w:tc>
        <w:tc>
          <w:tcPr>
            <w:tcW w:w="1116" w:type="dxa"/>
            <w:vMerge w:val="continue"/>
            <w:vAlign w:val="center"/>
          </w:tcPr>
          <w:p>
            <w:pPr>
              <w:spacing w:line="360" w:lineRule="auto"/>
              <w:jc w:val="center"/>
              <w:rPr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35" w:type="dxa"/>
            <w:vAlign w:val="center"/>
          </w:tcPr>
          <w:p>
            <w:pPr>
              <w:spacing w:line="360" w:lineRule="auto"/>
              <w:jc w:val="center"/>
              <w:rPr>
                <w:rFonts w:ascii="黑体" w:hAnsi="黑体" w:eastAsia="黑体"/>
                <w:b/>
                <w:bCs/>
                <w:kern w:val="0"/>
                <w:sz w:val="24"/>
                <w:szCs w:val="24"/>
              </w:rPr>
            </w:pPr>
            <w:r>
              <w:rPr>
                <w:rFonts w:hint="eastAsia" w:ascii="黑体" w:hAnsi="黑体" w:eastAsia="黑体"/>
                <w:b/>
                <w:bCs/>
                <w:kern w:val="0"/>
                <w:sz w:val="24"/>
                <w:szCs w:val="24"/>
              </w:rPr>
              <w:t>经济</w:t>
            </w:r>
          </w:p>
          <w:p>
            <w:pPr>
              <w:spacing w:line="360" w:lineRule="auto"/>
              <w:jc w:val="center"/>
              <w:rPr>
                <w:rFonts w:ascii="黑体" w:hAnsi="黑体" w:eastAsia="黑体"/>
                <w:b/>
                <w:bCs/>
                <w:kern w:val="0"/>
                <w:sz w:val="24"/>
                <w:szCs w:val="24"/>
              </w:rPr>
            </w:pPr>
            <w:r>
              <w:rPr>
                <w:rFonts w:hint="eastAsia" w:ascii="黑体" w:hAnsi="黑体" w:eastAsia="黑体"/>
                <w:b/>
                <w:bCs/>
                <w:kern w:val="0"/>
                <w:sz w:val="24"/>
                <w:szCs w:val="24"/>
              </w:rPr>
              <w:t>指标</w:t>
            </w:r>
          </w:p>
        </w:tc>
        <w:tc>
          <w:tcPr>
            <w:tcW w:w="1868" w:type="dxa"/>
            <w:vAlign w:val="center"/>
          </w:tcPr>
          <w:p>
            <w:pPr>
              <w:spacing w:line="360" w:lineRule="auto"/>
              <w:jc w:val="center"/>
              <w:rPr>
                <w:kern w:val="0"/>
                <w:sz w:val="24"/>
                <w:szCs w:val="24"/>
              </w:rPr>
            </w:pPr>
            <w:r>
              <w:rPr>
                <w:rFonts w:hint="eastAsia"/>
                <w:kern w:val="0"/>
                <w:sz w:val="24"/>
                <w:szCs w:val="24"/>
              </w:rPr>
              <w:t>性价比</w:t>
            </w:r>
          </w:p>
        </w:tc>
        <w:tc>
          <w:tcPr>
            <w:tcW w:w="4500" w:type="dxa"/>
            <w:vAlign w:val="center"/>
          </w:tcPr>
          <w:p>
            <w:pPr>
              <w:spacing w:line="360" w:lineRule="auto"/>
              <w:rPr>
                <w:kern w:val="0"/>
                <w:sz w:val="24"/>
                <w:szCs w:val="24"/>
              </w:rPr>
            </w:pPr>
            <w:r>
              <w:rPr>
                <w:rFonts w:hint="eastAsia"/>
                <w:kern w:val="0"/>
                <w:sz w:val="24"/>
                <w:szCs w:val="24"/>
              </w:rPr>
              <w:t>材料、工艺选型、价格是否具有高性价比</w:t>
            </w:r>
          </w:p>
        </w:tc>
        <w:tc>
          <w:tcPr>
            <w:tcW w:w="1116" w:type="dxa"/>
            <w:vAlign w:val="center"/>
          </w:tcPr>
          <w:p>
            <w:pPr>
              <w:spacing w:line="360" w:lineRule="auto"/>
              <w:jc w:val="center"/>
              <w:rPr>
                <w:kern w:val="0"/>
                <w:sz w:val="24"/>
                <w:szCs w:val="24"/>
              </w:rPr>
            </w:pPr>
            <w:r>
              <w:rPr>
                <w:rFonts w:hint="eastAsia"/>
                <w:kern w:val="0"/>
                <w:sz w:val="24"/>
                <w:szCs w:val="24"/>
              </w:rPr>
              <w:t>15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35" w:type="dxa"/>
            <w:vMerge w:val="restart"/>
            <w:vAlign w:val="center"/>
          </w:tcPr>
          <w:p>
            <w:pPr>
              <w:spacing w:line="360" w:lineRule="auto"/>
              <w:jc w:val="center"/>
              <w:rPr>
                <w:rFonts w:ascii="黑体" w:hAnsi="黑体" w:eastAsia="黑体"/>
                <w:b/>
                <w:bCs/>
                <w:kern w:val="0"/>
                <w:sz w:val="24"/>
                <w:szCs w:val="24"/>
              </w:rPr>
            </w:pPr>
            <w:r>
              <w:rPr>
                <w:rFonts w:hint="eastAsia" w:ascii="黑体" w:hAnsi="黑体" w:eastAsia="黑体"/>
                <w:b/>
                <w:bCs/>
                <w:kern w:val="0"/>
                <w:sz w:val="24"/>
                <w:szCs w:val="24"/>
              </w:rPr>
              <w:t>其他</w:t>
            </w:r>
          </w:p>
          <w:p>
            <w:pPr>
              <w:spacing w:line="360" w:lineRule="auto"/>
              <w:jc w:val="center"/>
              <w:rPr>
                <w:rFonts w:ascii="黑体" w:hAnsi="黑体" w:eastAsia="黑体"/>
                <w:b/>
                <w:bCs/>
                <w:kern w:val="0"/>
                <w:sz w:val="24"/>
                <w:szCs w:val="24"/>
              </w:rPr>
            </w:pPr>
            <w:r>
              <w:rPr>
                <w:rFonts w:hint="eastAsia" w:ascii="黑体" w:hAnsi="黑体" w:eastAsia="黑体"/>
                <w:b/>
                <w:bCs/>
                <w:kern w:val="0"/>
                <w:sz w:val="24"/>
                <w:szCs w:val="24"/>
              </w:rPr>
              <w:t>指标</w:t>
            </w:r>
          </w:p>
        </w:tc>
        <w:tc>
          <w:tcPr>
            <w:tcW w:w="1868" w:type="dxa"/>
            <w:vMerge w:val="restart"/>
            <w:vAlign w:val="center"/>
          </w:tcPr>
          <w:p>
            <w:pPr>
              <w:spacing w:line="360" w:lineRule="auto"/>
              <w:jc w:val="center"/>
              <w:rPr>
                <w:kern w:val="0"/>
                <w:sz w:val="24"/>
                <w:szCs w:val="24"/>
              </w:rPr>
            </w:pPr>
            <w:r>
              <w:rPr>
                <w:rFonts w:hint="eastAsia"/>
                <w:kern w:val="0"/>
                <w:sz w:val="24"/>
                <w:szCs w:val="24"/>
              </w:rPr>
              <w:t>设计完整性</w:t>
            </w:r>
          </w:p>
        </w:tc>
        <w:tc>
          <w:tcPr>
            <w:tcW w:w="4500" w:type="dxa"/>
            <w:vAlign w:val="center"/>
          </w:tcPr>
          <w:p>
            <w:pPr>
              <w:spacing w:line="360" w:lineRule="auto"/>
              <w:rPr>
                <w:kern w:val="0"/>
                <w:sz w:val="24"/>
                <w:szCs w:val="24"/>
              </w:rPr>
            </w:pPr>
            <w:r>
              <w:rPr>
                <w:rFonts w:hint="eastAsia"/>
                <w:kern w:val="0"/>
                <w:sz w:val="24"/>
                <w:szCs w:val="24"/>
              </w:rPr>
              <w:t>设计方案是否完整</w:t>
            </w:r>
          </w:p>
        </w:tc>
        <w:tc>
          <w:tcPr>
            <w:tcW w:w="1116" w:type="dxa"/>
            <w:vMerge w:val="restart"/>
            <w:vAlign w:val="center"/>
          </w:tcPr>
          <w:p>
            <w:pPr>
              <w:spacing w:line="360" w:lineRule="auto"/>
              <w:jc w:val="center"/>
              <w:rPr>
                <w:kern w:val="0"/>
                <w:sz w:val="24"/>
                <w:szCs w:val="24"/>
              </w:rPr>
            </w:pPr>
            <w:r>
              <w:rPr>
                <w:rFonts w:hint="eastAsia"/>
                <w:kern w:val="0"/>
                <w:sz w:val="24"/>
                <w:szCs w:val="24"/>
              </w:rPr>
              <w:t>10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35" w:type="dxa"/>
            <w:vMerge w:val="continue"/>
            <w:vAlign w:val="center"/>
          </w:tcPr>
          <w:p>
            <w:pPr>
              <w:spacing w:line="360" w:lineRule="auto"/>
              <w:rPr>
                <w:kern w:val="0"/>
                <w:sz w:val="24"/>
                <w:szCs w:val="24"/>
              </w:rPr>
            </w:pPr>
          </w:p>
        </w:tc>
        <w:tc>
          <w:tcPr>
            <w:tcW w:w="1868" w:type="dxa"/>
            <w:vMerge w:val="continue"/>
            <w:vAlign w:val="center"/>
          </w:tcPr>
          <w:p>
            <w:pPr>
              <w:spacing w:line="360" w:lineRule="auto"/>
              <w:rPr>
                <w:kern w:val="0"/>
                <w:sz w:val="24"/>
                <w:szCs w:val="24"/>
              </w:rPr>
            </w:pPr>
          </w:p>
        </w:tc>
        <w:tc>
          <w:tcPr>
            <w:tcW w:w="4500" w:type="dxa"/>
            <w:vAlign w:val="center"/>
          </w:tcPr>
          <w:p>
            <w:pPr>
              <w:spacing w:line="360" w:lineRule="auto"/>
              <w:rPr>
                <w:kern w:val="0"/>
                <w:sz w:val="24"/>
                <w:szCs w:val="24"/>
              </w:rPr>
            </w:pPr>
            <w:r>
              <w:rPr>
                <w:rFonts w:hint="eastAsia"/>
                <w:kern w:val="0"/>
                <w:sz w:val="24"/>
                <w:szCs w:val="24"/>
              </w:rPr>
              <w:t>设计图纸是否齐全，图纸是否能深入反应设计理念</w:t>
            </w:r>
          </w:p>
        </w:tc>
        <w:tc>
          <w:tcPr>
            <w:tcW w:w="1116" w:type="dxa"/>
            <w:vMerge w:val="continue"/>
            <w:vAlign w:val="center"/>
          </w:tcPr>
          <w:p>
            <w:pPr>
              <w:spacing w:line="360" w:lineRule="auto"/>
              <w:jc w:val="center"/>
              <w:rPr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8" w:hRule="atLeast"/>
        </w:trPr>
        <w:tc>
          <w:tcPr>
            <w:tcW w:w="7503" w:type="dxa"/>
            <w:gridSpan w:val="3"/>
            <w:vAlign w:val="center"/>
          </w:tcPr>
          <w:p>
            <w:pPr>
              <w:spacing w:line="360" w:lineRule="auto"/>
              <w:jc w:val="center"/>
              <w:rPr>
                <w:rFonts w:ascii="黑体" w:hAnsi="黑体" w:eastAsia="黑体"/>
                <w:b/>
                <w:bCs/>
                <w:kern w:val="0"/>
                <w:sz w:val="24"/>
                <w:szCs w:val="24"/>
              </w:rPr>
            </w:pPr>
            <w:r>
              <w:rPr>
                <w:rFonts w:hint="eastAsia" w:ascii="黑体" w:hAnsi="黑体" w:eastAsia="黑体"/>
                <w:b/>
                <w:bCs/>
                <w:kern w:val="0"/>
                <w:sz w:val="24"/>
                <w:szCs w:val="24"/>
              </w:rPr>
              <w:t>合  计</w:t>
            </w:r>
          </w:p>
        </w:tc>
        <w:tc>
          <w:tcPr>
            <w:tcW w:w="1116" w:type="dxa"/>
            <w:vAlign w:val="center"/>
          </w:tcPr>
          <w:p>
            <w:pPr>
              <w:spacing w:line="360" w:lineRule="auto"/>
              <w:jc w:val="center"/>
              <w:rPr>
                <w:rFonts w:ascii="黑体" w:hAnsi="黑体" w:eastAsia="黑体"/>
                <w:b/>
                <w:bCs/>
                <w:kern w:val="0"/>
                <w:sz w:val="24"/>
                <w:szCs w:val="24"/>
              </w:rPr>
            </w:pPr>
            <w:r>
              <w:rPr>
                <w:rFonts w:hint="eastAsia" w:ascii="黑体" w:hAnsi="黑体" w:eastAsia="黑体"/>
                <w:b/>
                <w:bCs/>
                <w:kern w:val="0"/>
                <w:sz w:val="24"/>
                <w:szCs w:val="24"/>
              </w:rPr>
              <w:t>100分</w:t>
            </w:r>
          </w:p>
        </w:tc>
      </w:tr>
    </w:tbl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6A1D58E8"/>
    <w:rsid w:val="1C7A363F"/>
    <w:rsid w:val="1F2E38E2"/>
    <w:rsid w:val="2F3E63E0"/>
    <w:rsid w:val="3BBB5B20"/>
    <w:rsid w:val="440254BD"/>
    <w:rsid w:val="65DB26DD"/>
    <w:rsid w:val="65E56E51"/>
    <w:rsid w:val="6A1D58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59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2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table" w:styleId="4">
    <w:name w:val="Table Grid"/>
    <w:basedOn w:val="3"/>
    <w:qFormat/>
    <w:uiPriority w:val="59"/>
    <w:rPr>
      <w:kern w:val="0"/>
      <w:sz w:val="20"/>
      <w:szCs w:val="20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Layout w:type="fixed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253</Words>
  <Characters>261</Characters>
  <Lines>0</Lines>
  <Paragraphs>0</Paragraphs>
  <TotalTime>16</TotalTime>
  <ScaleCrop>false</ScaleCrop>
  <LinksUpToDate>false</LinksUpToDate>
  <CharactersWithSpaces>263</CharactersWithSpaces>
  <Application>WPS Office_10.8.2.6666_F1E327BC-269C-435d-A152-05C5408002CA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2025-06-10T03:25:00Z</dcterms:created>
  <dc:creator>丁子</dc:creator>
  <cp:lastModifiedBy>崔</cp:lastModifiedBy>
  <cp:lastPrinted>2025-06-20T00:59:30Z</cp:lastPrinted>
  <dcterms:modified xsi:type="dcterms:W3CDTF">2025-06-20T01:01:04Z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2052-10.8.2.6666</vt:lpwstr>
  </property>
  <property fmtid="{D5CDD505-2E9C-101B-9397-08002B2CF9AE}" pid="3" name="ICV">
    <vt:lpwstr>34A34197785A4DB0917E2CE9DE2A2DA7_11</vt:lpwstr>
  </property>
  <property fmtid="{D5CDD505-2E9C-101B-9397-08002B2CF9AE}" pid="4" name="KSOTemplateDocerSaveRecord">
    <vt:lpwstr>eyJoZGlkIjoiODg1MjMyZjdjNmExODAzNTNjYjI1MTRiZjY1YmU3YTkiLCJ1c2VySWQiOiIyNTI0ODY4NTkifQ==</vt:lpwstr>
  </property>
</Properties>
</file>